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721B" w14:textId="77777777" w:rsidR="00735412" w:rsidRPr="00735412" w:rsidRDefault="00735412" w:rsidP="00735412">
      <w:pPr>
        <w:rPr>
          <w:i/>
          <w:iCs/>
        </w:rPr>
      </w:pPr>
      <w:r w:rsidRPr="00735412">
        <w:rPr>
          <w:i/>
          <w:iCs/>
        </w:rPr>
        <w:t>Oficiul Român pentru drepturile de autor</w:t>
      </w:r>
    </w:p>
    <w:p w14:paraId="12767F9B" w14:textId="77777777" w:rsidR="00735412" w:rsidRPr="00735412" w:rsidRDefault="00735412" w:rsidP="00735412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4513"/>
        <w:gridCol w:w="2257"/>
      </w:tblGrid>
      <w:tr w:rsidR="00735412" w:rsidRPr="00735412" w14:paraId="558ED854" w14:textId="77777777" w:rsidTr="00735412">
        <w:tc>
          <w:tcPr>
            <w:tcW w:w="1250" w:type="pct"/>
            <w:hideMark/>
          </w:tcPr>
          <w:p w14:paraId="670A1248" w14:textId="77777777" w:rsidR="00735412" w:rsidRPr="00735412" w:rsidRDefault="00735412" w:rsidP="00735412">
            <w:r w:rsidRPr="00735412">
              <w:t> </w:t>
            </w:r>
          </w:p>
        </w:tc>
        <w:tc>
          <w:tcPr>
            <w:tcW w:w="0" w:type="auto"/>
            <w:hideMark/>
          </w:tcPr>
          <w:p w14:paraId="086C3E1C" w14:textId="77777777" w:rsidR="00735412" w:rsidRPr="00735412" w:rsidRDefault="00735412" w:rsidP="00735412">
            <w:pPr>
              <w:rPr>
                <w:b/>
                <w:bCs/>
              </w:rPr>
            </w:pPr>
            <w:r w:rsidRPr="00735412">
              <w:rPr>
                <w:b/>
                <w:bCs/>
              </w:rPr>
              <w:t>Decizie nr. 121/2013</w:t>
            </w:r>
          </w:p>
          <w:p w14:paraId="3B976581" w14:textId="77777777" w:rsidR="00735412" w:rsidRPr="00735412" w:rsidRDefault="00735412" w:rsidP="00735412"/>
          <w:p w14:paraId="3A1DDB95" w14:textId="77777777" w:rsidR="00735412" w:rsidRPr="00735412" w:rsidRDefault="00735412" w:rsidP="00735412">
            <w:pPr>
              <w:rPr>
                <w:i/>
                <w:iCs/>
              </w:rPr>
            </w:pPr>
            <w:r w:rsidRPr="00735412">
              <w:rPr>
                <w:i/>
                <w:iCs/>
              </w:rPr>
              <w:t>din 20/09/2013</w:t>
            </w:r>
          </w:p>
          <w:p w14:paraId="267DB52D" w14:textId="77777777" w:rsidR="00735412" w:rsidRPr="00735412" w:rsidRDefault="00735412" w:rsidP="00735412">
            <w:pPr>
              <w:rPr>
                <w:i/>
                <w:iCs/>
              </w:rPr>
            </w:pPr>
            <w:r w:rsidRPr="00735412">
              <w:rPr>
                <w:i/>
                <w:iCs/>
              </w:rPr>
              <w:t>Publicat in Monitorul Oficial, Partea I nr. 602 din 27/09/2013</w:t>
            </w:r>
          </w:p>
          <w:p w14:paraId="3F9C5537" w14:textId="77777777" w:rsidR="00735412" w:rsidRPr="00735412" w:rsidRDefault="00735412" w:rsidP="00735412"/>
          <w:p w14:paraId="6B7DFEF6" w14:textId="77777777" w:rsidR="00735412" w:rsidRPr="00735412" w:rsidRDefault="00735412" w:rsidP="00735412">
            <w:r w:rsidRPr="00735412">
              <w:t>Decizia nr. 121/2013 privind desemnarea organismului de gestiune colectivă Centrul Român pentru Administrarea Drepturilor Artiştilor Interpreţi - CREDIDAM drept colector al remuneraţiilor cuvenite artiştilor interpreţi sau executanţi pentru retransmiterea prin cablu a prestaţiilor artistice din domeniul audiovizual</w:t>
            </w:r>
          </w:p>
          <w:p w14:paraId="5BAB175B" w14:textId="77777777" w:rsidR="00735412" w:rsidRPr="00735412" w:rsidRDefault="00735412" w:rsidP="00735412"/>
        </w:tc>
        <w:tc>
          <w:tcPr>
            <w:tcW w:w="1250" w:type="pct"/>
            <w:hideMark/>
          </w:tcPr>
          <w:p w14:paraId="4DABDECA" w14:textId="77777777" w:rsidR="00735412" w:rsidRPr="00735412" w:rsidRDefault="00735412" w:rsidP="00735412">
            <w:r w:rsidRPr="00735412">
              <w:t> </w:t>
            </w:r>
          </w:p>
        </w:tc>
      </w:tr>
    </w:tbl>
    <w:p w14:paraId="640DEC66" w14:textId="77777777" w:rsidR="00735412" w:rsidRPr="00735412" w:rsidRDefault="00735412" w:rsidP="00735412"/>
    <w:p w14:paraId="0532F5C0" w14:textId="77777777" w:rsidR="00735412" w:rsidRPr="00735412" w:rsidRDefault="00735412" w:rsidP="00735412">
      <w:r w:rsidRPr="00735412">
        <w:rPr>
          <w:i/>
          <w:iCs/>
        </w:rPr>
        <w:t>    Ţinând cont de Referatul Direcţiei registre şi gestiune colectivă nr. RG II/8.082 din 19 septembrie 2013;</w:t>
      </w:r>
    </w:p>
    <w:p w14:paraId="0F0A816C" w14:textId="77777777" w:rsidR="00735412" w:rsidRPr="00735412" w:rsidRDefault="00735412" w:rsidP="00735412">
      <w:r w:rsidRPr="00735412">
        <w:rPr>
          <w:i/>
          <w:iCs/>
        </w:rPr>
        <w:t>    în conformitate cu prevederile art. 138 alin. (1) lit. a)</w:t>
      </w:r>
      <w:r w:rsidRPr="00735412">
        <w:t> şi h) din Legea nr. 8/1996 privind dreptul de autor şi drepturile conexe, cu modificările şi completările ulterioare;</w:t>
      </w:r>
    </w:p>
    <w:p w14:paraId="2113C854" w14:textId="77777777" w:rsidR="00735412" w:rsidRPr="00735412" w:rsidRDefault="00735412" w:rsidP="00735412">
      <w:r w:rsidRPr="00735412">
        <w:rPr>
          <w:i/>
          <w:iCs/>
        </w:rPr>
        <w:t>    având în vedere prevederile pct. 4 din Metodologia privind stabilirea remuneraţiilor cuvenite titularilor de drepturi de autor şi titularilor de drepturi conexe pentru retransmiterea prin cablu, cuprinsă în Decizia civilă nr. 263 A din 16 noiembrie 2010 a Curţii de Apel Bucureşti - Secţia a IX-a civilă şi pentru cauze privind proprietatea intelectuală, publicată în baza Deciziei directorului general al Oficiului Român pentru Drepturile de Autor nr. 327/2010</w:t>
      </w:r>
      <w:r w:rsidRPr="00735412">
        <w:t>;</w:t>
      </w:r>
    </w:p>
    <w:p w14:paraId="0EF90BEB" w14:textId="77777777" w:rsidR="00735412" w:rsidRPr="00735412" w:rsidRDefault="00735412" w:rsidP="00735412">
      <w:r w:rsidRPr="00735412">
        <w:rPr>
          <w:i/>
          <w:iCs/>
        </w:rPr>
        <w:t>    în baza prevederilor art. 7 alin (3)</w:t>
      </w:r>
      <w:r w:rsidRPr="00735412">
        <w:t> din Hotărârea Guvernului nr. 401/2006 privind organizarea, funcţionarea, structura personalului şi dotările necesare îndeplinirii atribuţiilor Oficiului Român pentru Drepturile de Autor, cu modificările ulterioare,</w:t>
      </w:r>
    </w:p>
    <w:p w14:paraId="034B0234" w14:textId="77777777" w:rsidR="00735412" w:rsidRPr="00735412" w:rsidRDefault="00735412" w:rsidP="00735412"/>
    <w:p w14:paraId="6FA03178" w14:textId="77777777" w:rsidR="00735412" w:rsidRPr="00735412" w:rsidRDefault="00735412" w:rsidP="00735412">
      <w:r w:rsidRPr="00735412">
        <w:t>    directorul general al Oficiului Român pentru Drepturile de Autor emite prezenta decizie.</w:t>
      </w:r>
    </w:p>
    <w:p w14:paraId="6F96CBB8" w14:textId="77777777" w:rsidR="00735412" w:rsidRPr="00735412" w:rsidRDefault="00735412" w:rsidP="00735412"/>
    <w:p w14:paraId="07123DD2" w14:textId="77777777" w:rsidR="00735412" w:rsidRPr="00735412" w:rsidRDefault="00735412" w:rsidP="00735412">
      <w:r w:rsidRPr="00735412">
        <w:rPr>
          <w:b/>
          <w:bCs/>
        </w:rPr>
        <w:t>   Art. 1. -</w:t>
      </w:r>
      <w:r w:rsidRPr="00735412">
        <w:t xml:space="preserve"> Se desemnează organismul de gestiune colectivă Centrul Român pentru Administrarea Drepturilor Artiştilor Interpreţi - CREDIDAM, cu sediul social în municipiul Bucureşti, str. Jules Michelet nr. 15-17, et. 2, ap. 11, sectorul 1, drept colector al remuneraţiilor cuvenite artiştilor interpreţi sau executanţi pentru retransmiterea prin cablu a prestaţiilor artistice din domeniul audiovizual, stabilite prin Metodologia privind stabilirea remuneraţiilor cuvenite titularilor de drepturi de autor şi titularilor de drepturi conexe pentru retransmiterea </w:t>
      </w:r>
      <w:r w:rsidRPr="00735412">
        <w:lastRenderedPageBreak/>
        <w:t>prin cablu, publicată în baza Deciziei directorului general al Oficiului Român pentru Drepturile de Autor nr. 327/2010.</w:t>
      </w:r>
    </w:p>
    <w:p w14:paraId="61DA4B06" w14:textId="77777777" w:rsidR="00735412" w:rsidRPr="00735412" w:rsidRDefault="00735412" w:rsidP="00735412">
      <w:r w:rsidRPr="00735412">
        <w:rPr>
          <w:b/>
          <w:bCs/>
        </w:rPr>
        <w:t>   Art. 2. -</w:t>
      </w:r>
      <w:r w:rsidRPr="00735412">
        <w:t> Începând cu data intrării în vigoare a prezentei decizii, Decizia directorului general al Oficiului Român pentru Drepturile de Autor nr. 278/2011 privind desemnarea organismului de gestiune colectivă Asociaţia Română pentru Artişti Interpreţi sau Executanţi (ARAIEX) drept colector al remuneraţiilor cuvenite artiştilor interpreţi sau executanţi pentru retransmiterea prin cablu a prestaţiilor artistice din domeniul audiovizual, publicată în Monitorul Oficial al României, Partea I, nr. 816 din 18 noiembrie 2011, îşi încetează aplicabilitatea.</w:t>
      </w:r>
    </w:p>
    <w:p w14:paraId="0E7D05B1" w14:textId="77777777" w:rsidR="00735412" w:rsidRPr="00735412" w:rsidRDefault="00735412" w:rsidP="00735412">
      <w:r w:rsidRPr="00735412">
        <w:rPr>
          <w:b/>
          <w:bCs/>
        </w:rPr>
        <w:t>   Art. 3. -</w:t>
      </w:r>
      <w:r w:rsidRPr="00735412">
        <w:t> Prezenta decizie poate fi atacată la instanţele judecătoreşti de contencios administrativ, conform prevederilor art. 138</w:t>
      </w:r>
      <w:r w:rsidRPr="00735412">
        <w:rPr>
          <w:vertAlign w:val="superscript"/>
        </w:rPr>
        <w:t>3</w:t>
      </w:r>
      <w:r w:rsidRPr="00735412">
        <w:t> din Legea nr. 8/1996 privind dreptul de autor şi drepturile conexe, cu modificările şi completările ulterioare.</w:t>
      </w:r>
    </w:p>
    <w:p w14:paraId="6D5008FA" w14:textId="77777777" w:rsidR="00735412" w:rsidRPr="00735412" w:rsidRDefault="00735412" w:rsidP="00735412">
      <w:r w:rsidRPr="00735412">
        <w:rPr>
          <w:b/>
          <w:bCs/>
        </w:rPr>
        <w:t>   Art. 4. -</w:t>
      </w:r>
      <w:r w:rsidRPr="00735412">
        <w:t> Prezenta decizie se publică în Monitorul Oficial al României, Partea I, şi pe site-ul </w:t>
      </w:r>
      <w:hyperlink r:id="rId4" w:history="1">
        <w:r w:rsidRPr="00735412">
          <w:rPr>
            <w:rStyle w:val="Hyperlink"/>
          </w:rPr>
          <w:t>www.orda.ro</w:t>
        </w:r>
      </w:hyperlink>
      <w:r w:rsidRPr="00735412">
        <w:t>.</w:t>
      </w:r>
    </w:p>
    <w:p w14:paraId="32754912" w14:textId="77777777" w:rsidR="00735412" w:rsidRPr="00735412" w:rsidRDefault="00735412" w:rsidP="00735412"/>
    <w:p w14:paraId="588100E5" w14:textId="77777777" w:rsidR="00735412" w:rsidRPr="00735412" w:rsidRDefault="00735412" w:rsidP="00735412">
      <w:r w:rsidRPr="00735412">
        <w:t>   </w:t>
      </w:r>
    </w:p>
    <w:p w14:paraId="680C245C" w14:textId="77777777" w:rsidR="00735412" w:rsidRPr="00735412" w:rsidRDefault="00735412" w:rsidP="00735412"/>
    <w:tbl>
      <w:tblPr>
        <w:tblW w:w="22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199"/>
      </w:tblGrid>
      <w:tr w:rsidR="00735412" w:rsidRPr="00735412" w14:paraId="121870B7" w14:textId="77777777" w:rsidTr="00735412">
        <w:trPr>
          <w:trHeight w:val="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BCF17" w14:textId="77777777" w:rsidR="00735412" w:rsidRPr="00735412" w:rsidRDefault="00735412" w:rsidP="00735412"/>
        </w:tc>
        <w:tc>
          <w:tcPr>
            <w:tcW w:w="0" w:type="auto"/>
            <w:vAlign w:val="center"/>
            <w:hideMark/>
          </w:tcPr>
          <w:p w14:paraId="6FA46DE2" w14:textId="77777777" w:rsidR="00735412" w:rsidRPr="00735412" w:rsidRDefault="00735412" w:rsidP="00735412"/>
        </w:tc>
      </w:tr>
      <w:tr w:rsidR="00735412" w:rsidRPr="00735412" w14:paraId="1731582C" w14:textId="77777777" w:rsidTr="00735412">
        <w:trPr>
          <w:trHeight w:val="5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8C876" w14:textId="77777777" w:rsidR="00735412" w:rsidRPr="00735412" w:rsidRDefault="00735412" w:rsidP="007354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F489C" w14:textId="77777777" w:rsidR="00735412" w:rsidRPr="00735412" w:rsidRDefault="00735412" w:rsidP="00735412">
            <w:r w:rsidRPr="00735412">
              <w:t>Directorul General al Oficiului Român pentru Drepturile de Autor,</w:t>
            </w:r>
            <w:r w:rsidRPr="00735412">
              <w:br/>
              <w:t>Adriana Donţu</w:t>
            </w:r>
          </w:p>
        </w:tc>
      </w:tr>
    </w:tbl>
    <w:p w14:paraId="5B105F1B" w14:textId="77777777" w:rsidR="00735412" w:rsidRPr="00735412" w:rsidRDefault="00735412" w:rsidP="00735412"/>
    <w:p w14:paraId="1E1D87D2" w14:textId="77777777" w:rsidR="00735412" w:rsidRPr="00735412" w:rsidRDefault="00735412" w:rsidP="00735412">
      <w:r w:rsidRPr="00735412">
        <w:t>    Bucureşti, 20 septembrie 2013.</w:t>
      </w:r>
    </w:p>
    <w:p w14:paraId="6DF0442D" w14:textId="77777777" w:rsidR="00735412" w:rsidRPr="00735412" w:rsidRDefault="00735412" w:rsidP="00735412">
      <w:r w:rsidRPr="00735412">
        <w:t>    Nr. 121.</w:t>
      </w:r>
    </w:p>
    <w:p w14:paraId="61AF0368" w14:textId="77777777" w:rsidR="00635DFA" w:rsidRDefault="00635DFA"/>
    <w:sectPr w:rsidR="00635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B7"/>
    <w:rsid w:val="00076832"/>
    <w:rsid w:val="002255B7"/>
    <w:rsid w:val="004629B2"/>
    <w:rsid w:val="00635DFA"/>
    <w:rsid w:val="0073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6DABF-B893-4099-8E22-3616C148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001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5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4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d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Negrutiu Catalin</dc:creator>
  <cp:keywords/>
  <dc:description/>
  <cp:lastModifiedBy>Negrutiu Catalin</cp:lastModifiedBy>
  <cp:revision>2</cp:revision>
  <dcterms:created xsi:type="dcterms:W3CDTF">2025-08-20T09:15:00Z</dcterms:created>
  <dcterms:modified xsi:type="dcterms:W3CDTF">2025-08-20T09:15:00Z</dcterms:modified>
</cp:coreProperties>
</file>